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ABC04"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Minutes</w:t>
      </w:r>
    </w:p>
    <w:p w14:paraId="52DBCAFB"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Village Planning Board</w:t>
      </w:r>
    </w:p>
    <w:p w14:paraId="5506DDBE" w14:textId="2F542CCA" w:rsidR="00721DA7" w:rsidRPr="003429A9" w:rsidRDefault="00D22F64"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Pr>
          <w:rFonts w:cstheme="minorHAnsi"/>
          <w:b/>
          <w:bCs/>
          <w:sz w:val="28"/>
          <w:szCs w:val="28"/>
        </w:rPr>
        <w:t>February 26</w:t>
      </w:r>
      <w:r w:rsidR="00721DA7">
        <w:rPr>
          <w:rFonts w:cstheme="minorHAnsi"/>
          <w:b/>
          <w:bCs/>
          <w:sz w:val="28"/>
          <w:szCs w:val="28"/>
        </w:rPr>
        <w:t>, 2024</w:t>
      </w:r>
    </w:p>
    <w:p w14:paraId="0375A4B5"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
          <w:bCs/>
        </w:rPr>
      </w:pPr>
    </w:p>
    <w:p w14:paraId="533C6FB2" w14:textId="1C0E3E0A"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r w:rsidRPr="003429A9">
        <w:rPr>
          <w:rFonts w:cstheme="minorHAnsi"/>
          <w:bCs/>
        </w:rPr>
        <w:t xml:space="preserve">A meeting of the Village of Horseheads Planning Board was held on the above date at 4:00 p.m. in </w:t>
      </w:r>
      <w:r w:rsidR="008640FE">
        <w:rPr>
          <w:rFonts w:cstheme="minorHAnsi"/>
          <w:bCs/>
        </w:rPr>
        <w:t xml:space="preserve">Horseheads </w:t>
      </w:r>
      <w:r w:rsidRPr="003429A9">
        <w:rPr>
          <w:rFonts w:cstheme="minorHAnsi"/>
          <w:bCs/>
        </w:rPr>
        <w:t>Village Hall</w:t>
      </w:r>
      <w:r w:rsidR="008640FE">
        <w:rPr>
          <w:rFonts w:cstheme="minorHAnsi"/>
          <w:bCs/>
        </w:rPr>
        <w:t>, 202 S. Main Street, Horseheads, NY</w:t>
      </w:r>
      <w:r w:rsidRPr="003429A9">
        <w:rPr>
          <w:rFonts w:cstheme="minorHAnsi"/>
          <w:bCs/>
        </w:rPr>
        <w:t xml:space="preserve">.  </w:t>
      </w:r>
    </w:p>
    <w:p w14:paraId="5095E57E"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p>
    <w:p w14:paraId="2191E6D8" w14:textId="77777777" w:rsidR="00721DA7" w:rsidRPr="003429A9" w:rsidRDefault="00721DA7" w:rsidP="00721DA7">
      <w:pPr>
        <w:pStyle w:val="NoSpacing"/>
        <w:rPr>
          <w:rFonts w:cstheme="minorHAnsi"/>
        </w:rPr>
      </w:pPr>
      <w:r w:rsidRPr="003429A9">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262"/>
      </w:tblGrid>
      <w:tr w:rsidR="00721DA7" w:rsidRPr="003429A9" w14:paraId="6254630D" w14:textId="77777777" w:rsidTr="00237D81">
        <w:trPr>
          <w:trHeight w:val="287"/>
        </w:trPr>
        <w:tc>
          <w:tcPr>
            <w:tcW w:w="9116" w:type="dxa"/>
            <w:gridSpan w:val="2"/>
          </w:tcPr>
          <w:p w14:paraId="7551BEAA" w14:textId="77777777" w:rsidR="00721DA7" w:rsidRPr="003429A9" w:rsidRDefault="00721DA7" w:rsidP="00237D81">
            <w:pPr>
              <w:pStyle w:val="NoSpacing"/>
              <w:jc w:val="center"/>
              <w:rPr>
                <w:rFonts w:cstheme="minorHAnsi"/>
                <w:b/>
              </w:rPr>
            </w:pPr>
            <w:r w:rsidRPr="003429A9">
              <w:rPr>
                <w:rFonts w:cstheme="minorHAnsi"/>
                <w:b/>
                <w:u w:val="single"/>
              </w:rPr>
              <w:t>Planning Board and Staff</w:t>
            </w:r>
          </w:p>
          <w:p w14:paraId="5C0C6390" w14:textId="77777777" w:rsidR="00721DA7" w:rsidRPr="003429A9" w:rsidRDefault="00721DA7" w:rsidP="00237D81">
            <w:pPr>
              <w:pStyle w:val="NoSpacing"/>
              <w:jc w:val="center"/>
              <w:rPr>
                <w:rFonts w:cstheme="minorHAnsi"/>
              </w:rPr>
            </w:pPr>
          </w:p>
        </w:tc>
      </w:tr>
      <w:tr w:rsidR="00721DA7" w:rsidRPr="003429A9" w14:paraId="2E8EDA68" w14:textId="77777777" w:rsidTr="008640FE">
        <w:trPr>
          <w:trHeight w:val="2046"/>
        </w:trPr>
        <w:tc>
          <w:tcPr>
            <w:tcW w:w="4854" w:type="dxa"/>
          </w:tcPr>
          <w:p w14:paraId="5A68DE76" w14:textId="77777777" w:rsidR="00721DA7" w:rsidRPr="003429A9" w:rsidRDefault="00721DA7" w:rsidP="00237D81">
            <w:pPr>
              <w:pStyle w:val="NoSpacing"/>
              <w:rPr>
                <w:rFonts w:cstheme="minorHAnsi"/>
              </w:rPr>
            </w:pPr>
            <w:r w:rsidRPr="003429A9">
              <w:rPr>
                <w:rFonts w:cstheme="minorHAnsi"/>
              </w:rPr>
              <w:t>Chairperson Mike Stenpeck</w:t>
            </w:r>
          </w:p>
          <w:p w14:paraId="042B2E8F" w14:textId="77777777" w:rsidR="00721DA7" w:rsidRPr="003429A9" w:rsidRDefault="00721DA7" w:rsidP="00237D81">
            <w:pPr>
              <w:pStyle w:val="NoSpacing"/>
              <w:rPr>
                <w:rFonts w:cstheme="minorHAnsi"/>
              </w:rPr>
            </w:pPr>
            <w:r w:rsidRPr="003429A9">
              <w:rPr>
                <w:rFonts w:cstheme="minorHAnsi"/>
              </w:rPr>
              <w:t>Dave Helsing</w:t>
            </w:r>
            <w:r>
              <w:rPr>
                <w:rFonts w:cstheme="minorHAnsi"/>
              </w:rPr>
              <w:t xml:space="preserve"> </w:t>
            </w:r>
          </w:p>
          <w:p w14:paraId="07A5E7B0" w14:textId="77777777" w:rsidR="00721DA7" w:rsidRPr="003429A9" w:rsidRDefault="00721DA7" w:rsidP="00237D81">
            <w:pPr>
              <w:pStyle w:val="NoSpacing"/>
              <w:rPr>
                <w:rFonts w:cstheme="minorHAnsi"/>
              </w:rPr>
            </w:pPr>
            <w:r w:rsidRPr="003429A9">
              <w:rPr>
                <w:rFonts w:cstheme="minorHAnsi"/>
              </w:rPr>
              <w:t>Doug Baker</w:t>
            </w:r>
          </w:p>
          <w:p w14:paraId="02B60636" w14:textId="77777777" w:rsidR="00721DA7" w:rsidRPr="003429A9" w:rsidRDefault="00721DA7" w:rsidP="00237D81">
            <w:pPr>
              <w:pStyle w:val="NoSpacing"/>
              <w:rPr>
                <w:rFonts w:cstheme="minorHAnsi"/>
              </w:rPr>
            </w:pPr>
            <w:r w:rsidRPr="003429A9">
              <w:rPr>
                <w:rFonts w:cstheme="minorHAnsi"/>
              </w:rPr>
              <w:t>Bob Young</w:t>
            </w:r>
          </w:p>
          <w:p w14:paraId="1C18ECBB" w14:textId="77777777" w:rsidR="00721DA7" w:rsidRDefault="00721DA7" w:rsidP="00237D81">
            <w:pPr>
              <w:pStyle w:val="NoSpacing"/>
              <w:rPr>
                <w:rFonts w:cstheme="minorHAnsi"/>
              </w:rPr>
            </w:pPr>
            <w:r w:rsidRPr="003429A9">
              <w:rPr>
                <w:rFonts w:cstheme="minorHAnsi"/>
              </w:rPr>
              <w:t>Tom Rupp</w:t>
            </w:r>
            <w:r>
              <w:rPr>
                <w:rFonts w:cstheme="minorHAnsi"/>
              </w:rPr>
              <w:t xml:space="preserve"> </w:t>
            </w:r>
          </w:p>
          <w:p w14:paraId="7E5174E4" w14:textId="5CA8AF5D" w:rsidR="00D22F64" w:rsidRPr="003429A9" w:rsidRDefault="00D22F64" w:rsidP="00237D81">
            <w:pPr>
              <w:pStyle w:val="NoSpacing"/>
              <w:rPr>
                <w:rFonts w:cstheme="minorHAnsi"/>
              </w:rPr>
            </w:pPr>
            <w:r>
              <w:rPr>
                <w:rFonts w:cstheme="minorHAnsi"/>
              </w:rPr>
              <w:t>Don Murphy, Alt.</w:t>
            </w:r>
          </w:p>
          <w:p w14:paraId="033E94BC" w14:textId="77777777" w:rsidR="00721DA7" w:rsidRDefault="00721DA7" w:rsidP="00237D81">
            <w:pPr>
              <w:pStyle w:val="NoSpacing"/>
              <w:rPr>
                <w:rFonts w:cstheme="minorHAnsi"/>
              </w:rPr>
            </w:pPr>
            <w:r>
              <w:rPr>
                <w:rFonts w:cstheme="minorHAnsi"/>
              </w:rPr>
              <w:t>Marc Terpolilli, Alt.</w:t>
            </w:r>
          </w:p>
          <w:p w14:paraId="12DCAFC4" w14:textId="4E5C664A" w:rsidR="00721DA7" w:rsidRPr="003429A9" w:rsidRDefault="00721DA7" w:rsidP="006773F9">
            <w:pPr>
              <w:pStyle w:val="NoSpacing"/>
              <w:rPr>
                <w:rFonts w:cstheme="minorHAnsi"/>
              </w:rPr>
            </w:pPr>
          </w:p>
        </w:tc>
        <w:tc>
          <w:tcPr>
            <w:tcW w:w="4262" w:type="dxa"/>
          </w:tcPr>
          <w:p w14:paraId="374F9FEA" w14:textId="14753026" w:rsidR="00721DA7" w:rsidRPr="003429A9" w:rsidRDefault="00721DA7" w:rsidP="00237D81">
            <w:pPr>
              <w:pStyle w:val="NoSpacing"/>
              <w:rPr>
                <w:rFonts w:cstheme="minorHAnsi"/>
              </w:rPr>
            </w:pPr>
            <w:r w:rsidRPr="003429A9">
              <w:rPr>
                <w:rFonts w:cstheme="minorHAnsi"/>
              </w:rPr>
              <w:t>Village Manager Nathan Nagle</w:t>
            </w:r>
          </w:p>
          <w:p w14:paraId="26E6FABE" w14:textId="2D07F11A" w:rsidR="00721DA7" w:rsidRDefault="00721DA7" w:rsidP="00237D81">
            <w:pPr>
              <w:pStyle w:val="NoSpacing"/>
              <w:rPr>
                <w:rFonts w:cstheme="minorHAnsi"/>
              </w:rPr>
            </w:pPr>
            <w:r>
              <w:rPr>
                <w:rFonts w:cstheme="minorHAnsi"/>
              </w:rPr>
              <w:t>Village Atty. John Groff</w:t>
            </w:r>
            <w:r w:rsidR="00D22F64">
              <w:rPr>
                <w:rFonts w:cstheme="minorHAnsi"/>
              </w:rPr>
              <w:t xml:space="preserve"> (via Zoom)</w:t>
            </w:r>
          </w:p>
          <w:p w14:paraId="70188793" w14:textId="2AA69F7E" w:rsidR="00D22F64" w:rsidRDefault="00D22F64" w:rsidP="00237D81">
            <w:pPr>
              <w:pStyle w:val="NoSpacing"/>
              <w:rPr>
                <w:rFonts w:cstheme="minorHAnsi"/>
              </w:rPr>
            </w:pPr>
            <w:r>
              <w:rPr>
                <w:rFonts w:cstheme="minorHAnsi"/>
              </w:rPr>
              <w:t>Elliott Blauvelt, ZBA Member</w:t>
            </w:r>
          </w:p>
          <w:p w14:paraId="062E0552" w14:textId="29F3EA09" w:rsidR="00721DA7" w:rsidRPr="003429A9" w:rsidRDefault="00D22F64" w:rsidP="00C55EB9">
            <w:pPr>
              <w:pStyle w:val="NoSpacing"/>
              <w:rPr>
                <w:rFonts w:cstheme="minorHAnsi"/>
              </w:rPr>
            </w:pPr>
            <w:r>
              <w:rPr>
                <w:rFonts w:cstheme="minorHAnsi"/>
              </w:rPr>
              <w:t>Rachel Baer, Manager’s Assistant</w:t>
            </w:r>
          </w:p>
        </w:tc>
      </w:tr>
      <w:tr w:rsidR="006773F9" w:rsidRPr="003429A9" w14:paraId="3FFF1881" w14:textId="77777777" w:rsidTr="008640FE">
        <w:trPr>
          <w:trHeight w:val="255"/>
        </w:trPr>
        <w:tc>
          <w:tcPr>
            <w:tcW w:w="9116" w:type="dxa"/>
            <w:gridSpan w:val="2"/>
          </w:tcPr>
          <w:p w14:paraId="62716ADF" w14:textId="77777777" w:rsidR="006773F9" w:rsidRDefault="006773F9" w:rsidP="006773F9">
            <w:pPr>
              <w:pStyle w:val="NoSpacing"/>
              <w:jc w:val="center"/>
              <w:rPr>
                <w:rFonts w:cstheme="minorHAnsi"/>
                <w:b/>
                <w:bCs/>
                <w:u w:val="single"/>
              </w:rPr>
            </w:pPr>
          </w:p>
          <w:p w14:paraId="6B448DC1" w14:textId="0E3D584E" w:rsidR="006773F9" w:rsidRPr="006773F9" w:rsidRDefault="006773F9" w:rsidP="006773F9">
            <w:pPr>
              <w:pStyle w:val="NoSpacing"/>
              <w:jc w:val="center"/>
              <w:rPr>
                <w:rFonts w:cstheme="minorHAnsi"/>
                <w:b/>
                <w:bCs/>
                <w:u w:val="single"/>
              </w:rPr>
            </w:pPr>
            <w:r>
              <w:rPr>
                <w:rFonts w:cstheme="minorHAnsi"/>
                <w:b/>
                <w:bCs/>
                <w:u w:val="single"/>
              </w:rPr>
              <w:t>Others:</w:t>
            </w:r>
          </w:p>
        </w:tc>
      </w:tr>
      <w:tr w:rsidR="00721DA7" w:rsidRPr="003429A9" w14:paraId="143059FE" w14:textId="77777777" w:rsidTr="00237D81">
        <w:trPr>
          <w:trHeight w:val="632"/>
        </w:trPr>
        <w:tc>
          <w:tcPr>
            <w:tcW w:w="4854" w:type="dxa"/>
          </w:tcPr>
          <w:p w14:paraId="02018332" w14:textId="132CFB38" w:rsidR="00C55EB9" w:rsidRPr="00C55EB9" w:rsidRDefault="00C55EB9" w:rsidP="00C55EB9">
            <w:pPr>
              <w:pStyle w:val="NoSpacing"/>
              <w:rPr>
                <w:rFonts w:cstheme="minorHAnsi"/>
                <w:b/>
                <w:bCs/>
                <w:u w:val="single"/>
              </w:rPr>
            </w:pPr>
          </w:p>
          <w:p w14:paraId="47A11863" w14:textId="0DB13EE5" w:rsidR="00D22F64" w:rsidRDefault="00D22F64" w:rsidP="00C55EB9">
            <w:pPr>
              <w:pStyle w:val="NoSpacing"/>
              <w:rPr>
                <w:rFonts w:cstheme="minorHAnsi"/>
              </w:rPr>
            </w:pPr>
            <w:r>
              <w:rPr>
                <w:rFonts w:cstheme="minorHAnsi"/>
              </w:rPr>
              <w:t>Kevin McFall</w:t>
            </w:r>
          </w:p>
          <w:p w14:paraId="542FA35E" w14:textId="4A0FA25D" w:rsidR="00D22F64" w:rsidRDefault="00D22F64" w:rsidP="00C55EB9">
            <w:pPr>
              <w:pStyle w:val="NoSpacing"/>
              <w:rPr>
                <w:rFonts w:cstheme="minorHAnsi"/>
              </w:rPr>
            </w:pPr>
            <w:r>
              <w:rPr>
                <w:rFonts w:cstheme="minorHAnsi"/>
              </w:rPr>
              <w:t>Dale Cole</w:t>
            </w:r>
          </w:p>
          <w:p w14:paraId="5387B68D" w14:textId="7B0A3111" w:rsidR="00721DA7" w:rsidRPr="00196080" w:rsidRDefault="00721DA7" w:rsidP="00D22F64">
            <w:pPr>
              <w:pStyle w:val="NoSpacing"/>
              <w:rPr>
                <w:rFonts w:cstheme="minorHAnsi"/>
              </w:rPr>
            </w:pPr>
          </w:p>
        </w:tc>
        <w:tc>
          <w:tcPr>
            <w:tcW w:w="4262" w:type="dxa"/>
          </w:tcPr>
          <w:p w14:paraId="79974E1B" w14:textId="77777777" w:rsidR="00721DA7" w:rsidRDefault="00721DA7" w:rsidP="00237D81">
            <w:pPr>
              <w:pStyle w:val="NoSpacing"/>
              <w:rPr>
                <w:rFonts w:cstheme="minorHAnsi"/>
              </w:rPr>
            </w:pPr>
          </w:p>
          <w:p w14:paraId="187323C7" w14:textId="77777777" w:rsidR="006773F9" w:rsidRPr="003429A9" w:rsidRDefault="006773F9" w:rsidP="00D22F64">
            <w:pPr>
              <w:pStyle w:val="NoSpacing"/>
              <w:rPr>
                <w:rFonts w:cstheme="minorHAnsi"/>
              </w:rPr>
            </w:pPr>
          </w:p>
        </w:tc>
      </w:tr>
    </w:tbl>
    <w:p w14:paraId="1DF930CE" w14:textId="77777777" w:rsidR="00721DA7" w:rsidRDefault="00721DA7" w:rsidP="00721DA7">
      <w:pPr>
        <w:spacing w:after="0" w:line="240" w:lineRule="auto"/>
        <w:rPr>
          <w:rFonts w:cstheme="minorHAnsi"/>
        </w:rPr>
      </w:pPr>
    </w:p>
    <w:p w14:paraId="4BF158AF" w14:textId="11B9C20F" w:rsidR="00DC5BEF" w:rsidRDefault="000C35FF" w:rsidP="00816310">
      <w:pPr>
        <w:pStyle w:val="NoSpacing"/>
      </w:pPr>
      <w:r>
        <w:t xml:space="preserve">Motion by Dave Helsing, seconded by </w:t>
      </w:r>
      <w:r w:rsidR="00D22F64">
        <w:t>Tom Rupp</w:t>
      </w:r>
      <w:r>
        <w:t xml:space="preserve">, to approve the </w:t>
      </w:r>
      <w:r w:rsidR="008640FE">
        <w:t>m</w:t>
      </w:r>
      <w:r>
        <w:t xml:space="preserve">inutes of </w:t>
      </w:r>
      <w:r w:rsidR="008640FE">
        <w:t xml:space="preserve">the Planning Board Meeting of </w:t>
      </w:r>
      <w:r w:rsidR="00D22F64">
        <w:t>January 22, 2024</w:t>
      </w:r>
      <w:r>
        <w:t>.</w:t>
      </w:r>
    </w:p>
    <w:p w14:paraId="424C9591" w14:textId="77777777" w:rsidR="00DC5BEF" w:rsidRPr="000C35FF" w:rsidRDefault="00DC5BEF" w:rsidP="000C35FF">
      <w:pPr>
        <w:pStyle w:val="NoSpacing"/>
      </w:pPr>
    </w:p>
    <w:p w14:paraId="035A989D" w14:textId="77777777" w:rsidR="00191E7A" w:rsidRPr="000C35FF" w:rsidRDefault="00191E7A" w:rsidP="000C35FF">
      <w:pPr>
        <w:pStyle w:val="NoSpacing"/>
        <w:rPr>
          <w:rFonts w:cstheme="minorHAnsi"/>
        </w:rPr>
      </w:pPr>
      <w:r w:rsidRPr="000C35FF">
        <w:rPr>
          <w:rFonts w:cstheme="minorHAnsi"/>
        </w:rPr>
        <w:t>Roll Call Vote:</w:t>
      </w:r>
    </w:p>
    <w:p w14:paraId="459D804C" w14:textId="77777777" w:rsidR="00191E7A" w:rsidRPr="000C35FF" w:rsidRDefault="00191E7A" w:rsidP="000C35FF">
      <w:pPr>
        <w:pStyle w:val="NoSpacing"/>
        <w:rPr>
          <w:rFonts w:cstheme="minorHAnsi"/>
        </w:rPr>
      </w:pPr>
    </w:p>
    <w:p w14:paraId="464FC577" w14:textId="77777777" w:rsidR="00191E7A" w:rsidRPr="000C35FF" w:rsidRDefault="00191E7A" w:rsidP="000C35FF">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7D57489C" w14:textId="77777777" w:rsidR="00191E7A" w:rsidRPr="000C35FF" w:rsidRDefault="00191E7A" w:rsidP="000C35FF">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18897578" w14:textId="77777777" w:rsidR="00191E7A" w:rsidRPr="000C35FF" w:rsidRDefault="00191E7A" w:rsidP="000C35FF">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6C6C4C8A" w14:textId="77777777" w:rsidR="00191E7A" w:rsidRPr="000C35FF" w:rsidRDefault="00191E7A" w:rsidP="000C35FF">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11C14312" w14:textId="77777777" w:rsidR="00191E7A" w:rsidRPr="000C35FF" w:rsidRDefault="00191E7A" w:rsidP="000C35FF">
      <w:pPr>
        <w:pStyle w:val="NoSpacing"/>
        <w:rPr>
          <w:rFonts w:cstheme="minorHAnsi"/>
        </w:rPr>
      </w:pPr>
      <w:r w:rsidRPr="000C35FF">
        <w:rPr>
          <w:rFonts w:cstheme="minorHAnsi"/>
        </w:rPr>
        <w:t>Chairman Stenpeck</w:t>
      </w:r>
      <w:r w:rsidRPr="000C35FF">
        <w:rPr>
          <w:rFonts w:cstheme="minorHAnsi"/>
        </w:rPr>
        <w:tab/>
        <w:t>Aye</w:t>
      </w:r>
    </w:p>
    <w:p w14:paraId="72E9832F" w14:textId="77777777" w:rsidR="00191E7A" w:rsidRDefault="00191E7A" w:rsidP="00816310">
      <w:pPr>
        <w:pStyle w:val="NoSpacing"/>
      </w:pPr>
    </w:p>
    <w:p w14:paraId="7055A9EA" w14:textId="77777777" w:rsidR="000C35FF" w:rsidRDefault="000C35FF" w:rsidP="00816310">
      <w:pPr>
        <w:pStyle w:val="NoSpacing"/>
      </w:pPr>
    </w:p>
    <w:p w14:paraId="1EF89BA0" w14:textId="68B33738" w:rsidR="000C35FF" w:rsidRDefault="00D22F64" w:rsidP="00816310">
      <w:pPr>
        <w:pStyle w:val="NoSpacing"/>
        <w:rPr>
          <w:b/>
          <w:bCs/>
          <w:u w:val="single"/>
        </w:rPr>
      </w:pPr>
      <w:r>
        <w:rPr>
          <w:b/>
          <w:bCs/>
          <w:u w:val="single"/>
        </w:rPr>
        <w:t>950 Chemung Street</w:t>
      </w:r>
      <w:r w:rsidR="000C35FF">
        <w:rPr>
          <w:b/>
          <w:bCs/>
          <w:u w:val="single"/>
        </w:rPr>
        <w:t xml:space="preserve">., Special Use Permit, Cannabis </w:t>
      </w:r>
      <w:r>
        <w:rPr>
          <w:b/>
          <w:bCs/>
          <w:u w:val="single"/>
        </w:rPr>
        <w:t>Dispensary</w:t>
      </w:r>
      <w:r w:rsidR="000C35FF">
        <w:rPr>
          <w:b/>
          <w:bCs/>
          <w:u w:val="single"/>
        </w:rPr>
        <w:t xml:space="preserve"> – Continued Review</w:t>
      </w:r>
    </w:p>
    <w:p w14:paraId="6889BC4A" w14:textId="77777777" w:rsidR="000C35FF" w:rsidRPr="000C35FF" w:rsidRDefault="000C35FF" w:rsidP="00816310">
      <w:pPr>
        <w:pStyle w:val="NoSpacing"/>
        <w:rPr>
          <w:b/>
          <w:bCs/>
          <w:u w:val="single"/>
        </w:rPr>
      </w:pPr>
    </w:p>
    <w:p w14:paraId="03501AB0" w14:textId="53BE815C" w:rsidR="00D22F64" w:rsidRDefault="00D22F64" w:rsidP="00816310">
      <w:pPr>
        <w:pStyle w:val="NoSpacing"/>
      </w:pPr>
      <w:r>
        <w:t>Kevn McFall, applicant, came forward:  I wanted to point out that my restaurant business Mooney’s is not affiliated with this application at all.  Also, while I am currently pursuing a state license to operate a cannabis dispensary at this location, I am also considering another restaurant too.  I have an attorney looking into the cannabis license.</w:t>
      </w:r>
    </w:p>
    <w:p w14:paraId="668DAF51" w14:textId="77777777" w:rsidR="00D22F64" w:rsidRDefault="00D22F64" w:rsidP="00816310">
      <w:pPr>
        <w:pStyle w:val="NoSpacing"/>
      </w:pPr>
    </w:p>
    <w:p w14:paraId="3D2712F6" w14:textId="7445A2E3" w:rsidR="00D22F64" w:rsidRDefault="006773F9" w:rsidP="00816310">
      <w:pPr>
        <w:pStyle w:val="NoSpacing"/>
      </w:pPr>
      <w:r>
        <w:t>Chairman Stenpeck:  Th</w:t>
      </w:r>
      <w:r w:rsidR="00D22F64">
        <w:t>is matter was tabled from our last meeting waiting for proof from the applicant of economic</w:t>
      </w:r>
      <w:r w:rsidR="008640FE">
        <w:t xml:space="preserve"> ability to complete the project</w:t>
      </w:r>
      <w:r w:rsidR="00D22F64">
        <w:t>, which we have since received from M&amp;T Bank.</w:t>
      </w:r>
      <w:r w:rsidR="009C6857">
        <w:t xml:space="preserve">  Chairman Stenpeck added that if this permit is granted, it stays with the property not the owner.</w:t>
      </w:r>
    </w:p>
    <w:p w14:paraId="1E931498" w14:textId="77777777" w:rsidR="009C6857" w:rsidRDefault="009C6857" w:rsidP="00816310">
      <w:pPr>
        <w:pStyle w:val="NoSpacing"/>
      </w:pPr>
    </w:p>
    <w:p w14:paraId="4319EE26" w14:textId="758B18FA" w:rsidR="009C6857" w:rsidRDefault="009C6857" w:rsidP="00816310">
      <w:pPr>
        <w:pStyle w:val="NoSpacing"/>
      </w:pPr>
      <w:r>
        <w:lastRenderedPageBreak/>
        <w:t>Bob Young stated that we have received notification from another individual that they will be applying for a cannabis license for this same location, not the owner.</w:t>
      </w:r>
      <w:r w:rsidR="00FF44FD">
        <w:t xml:space="preserve">  It’s up to Mr. McFall who operates this business.  It has nothing to do with the Village.</w:t>
      </w:r>
    </w:p>
    <w:p w14:paraId="5D25A760" w14:textId="77777777" w:rsidR="009C6857" w:rsidRDefault="009C6857" w:rsidP="00816310">
      <w:pPr>
        <w:pStyle w:val="NoSpacing"/>
      </w:pPr>
    </w:p>
    <w:p w14:paraId="5DEF1FDB" w14:textId="56884C9E" w:rsidR="00FF44FD" w:rsidRDefault="00FF44FD" w:rsidP="00816310">
      <w:pPr>
        <w:pStyle w:val="NoSpacing"/>
      </w:pPr>
      <w:r>
        <w:t>Atty. Groff asked if the Village received proof of economic ability to complete the project.  Chairman Stenpeck stated that yes the Village received a letter from M&amp;T Bank confirming this.</w:t>
      </w:r>
    </w:p>
    <w:p w14:paraId="0928EE20" w14:textId="77777777" w:rsidR="009C6857" w:rsidRDefault="009C6857" w:rsidP="00FF44FD">
      <w:pPr>
        <w:pStyle w:val="NoSpacing"/>
      </w:pPr>
    </w:p>
    <w:p w14:paraId="0735348E" w14:textId="77777777" w:rsidR="009C6857" w:rsidRDefault="009C6857" w:rsidP="00FF44FD">
      <w:pPr>
        <w:pStyle w:val="NoSpacing"/>
      </w:pPr>
    </w:p>
    <w:p w14:paraId="1DE1EE6D" w14:textId="1CB02CC5" w:rsidR="009C6857" w:rsidRDefault="00FF44FD" w:rsidP="00FF44FD">
      <w:pPr>
        <w:pStyle w:val="NoSpacing"/>
        <w:rPr>
          <w:rFonts w:cstheme="minorHAnsi"/>
        </w:rPr>
      </w:pPr>
      <w:r>
        <w:rPr>
          <w:rFonts w:cstheme="minorHAnsi"/>
        </w:rPr>
        <w:t>The following resolution was offered to the Planning Board:</w:t>
      </w:r>
    </w:p>
    <w:p w14:paraId="2B8F574E" w14:textId="77777777" w:rsidR="00FF44FD" w:rsidRDefault="00FF44FD" w:rsidP="00FF44FD">
      <w:pPr>
        <w:pStyle w:val="NoSpacing"/>
        <w:rPr>
          <w:rFonts w:cstheme="minorHAnsi"/>
        </w:rPr>
      </w:pPr>
    </w:p>
    <w:p w14:paraId="7F8493C0" w14:textId="77777777" w:rsidR="009C6857" w:rsidRDefault="009C6857" w:rsidP="00FF44FD">
      <w:pPr>
        <w:pStyle w:val="NoSpacing"/>
        <w:rPr>
          <w:rFonts w:cstheme="minorHAnsi"/>
        </w:rPr>
      </w:pPr>
      <w:r>
        <w:rPr>
          <w:rFonts w:cstheme="minorHAnsi"/>
        </w:rPr>
        <w:t>WHEREAS, Kevin McFall has applied for a special use permit to construct, operate and maintain an adult use retail cannabis dispensary licensed by NYS Office of Cannabis Management at 950 Chemung St., Horseheads, NY and</w:t>
      </w:r>
    </w:p>
    <w:p w14:paraId="1C2529E2" w14:textId="77777777" w:rsidR="009C6857" w:rsidRDefault="009C6857" w:rsidP="00FF44FD">
      <w:pPr>
        <w:pStyle w:val="NoSpacing"/>
        <w:rPr>
          <w:rFonts w:cstheme="minorHAnsi"/>
        </w:rPr>
      </w:pPr>
    </w:p>
    <w:p w14:paraId="58C483C3" w14:textId="77777777" w:rsidR="009C6857" w:rsidRDefault="009C6857" w:rsidP="00FF44FD">
      <w:pPr>
        <w:pStyle w:val="NoSpacing"/>
        <w:rPr>
          <w:rFonts w:cstheme="minorHAnsi"/>
        </w:rPr>
      </w:pPr>
      <w:r>
        <w:rPr>
          <w:rFonts w:cstheme="minorHAnsi"/>
        </w:rPr>
        <w:t>WHEREAS, Kevin McFall is the owner of said premises, and</w:t>
      </w:r>
    </w:p>
    <w:p w14:paraId="05FFC6AE" w14:textId="77777777" w:rsidR="009C6857" w:rsidRDefault="009C6857" w:rsidP="00FF44FD">
      <w:pPr>
        <w:pStyle w:val="NoSpacing"/>
        <w:rPr>
          <w:rFonts w:cstheme="minorHAnsi"/>
        </w:rPr>
      </w:pPr>
    </w:p>
    <w:p w14:paraId="4075B7D5" w14:textId="77777777" w:rsidR="009C6857" w:rsidRDefault="009C6857" w:rsidP="00FF44FD">
      <w:pPr>
        <w:pStyle w:val="NoSpacing"/>
        <w:rPr>
          <w:rFonts w:cstheme="minorHAnsi"/>
        </w:rPr>
      </w:pPr>
      <w:r>
        <w:rPr>
          <w:rFonts w:cstheme="minorHAnsi"/>
        </w:rPr>
        <w:t>WHEREAS, the site is located in a C3 Highway Commercial District and the Cannabis Overlay District  which allows adult use retail cannabis dispensaries as a Special Use, which are governed by Village Code Chapter 245-Zoning, Article XIX, and</w:t>
      </w:r>
    </w:p>
    <w:p w14:paraId="7F1A502D" w14:textId="77777777" w:rsidR="009C6857" w:rsidRDefault="009C6857" w:rsidP="00FF44FD">
      <w:pPr>
        <w:pStyle w:val="NoSpacing"/>
        <w:rPr>
          <w:rFonts w:cstheme="minorHAnsi"/>
        </w:rPr>
      </w:pPr>
    </w:p>
    <w:p w14:paraId="2F82BA78" w14:textId="77777777" w:rsidR="009C6857" w:rsidRDefault="009C6857" w:rsidP="00FF44FD">
      <w:pPr>
        <w:pStyle w:val="NoSpacing"/>
      </w:pPr>
      <w:r w:rsidRPr="3AA178BF">
        <w:t xml:space="preserve">WHEREAS, this Planning Board has received and reviewed materials from the  applicant </w:t>
      </w:r>
      <w:r>
        <w:t>regarding the proposed use</w:t>
      </w:r>
      <w:r w:rsidRPr="3AA178BF">
        <w:t xml:space="preserve">, and </w:t>
      </w:r>
    </w:p>
    <w:p w14:paraId="45386BA1" w14:textId="77777777" w:rsidR="009C6857" w:rsidRDefault="009C6857" w:rsidP="00FF44FD">
      <w:pPr>
        <w:pStyle w:val="NoSpacing"/>
        <w:rPr>
          <w:rFonts w:cstheme="minorHAnsi"/>
        </w:rPr>
      </w:pPr>
    </w:p>
    <w:p w14:paraId="2085D7C2" w14:textId="77777777" w:rsidR="009C6857" w:rsidRDefault="009C6857" w:rsidP="00FF44FD">
      <w:pPr>
        <w:pStyle w:val="NoSpacing"/>
      </w:pPr>
      <w:r w:rsidRPr="3AA178BF">
        <w:t>WHEREAS, this Board  has been requested to accept such materials as an application for a special use and final site plan approval, waiving application for preliminary site plan approval, and</w:t>
      </w:r>
    </w:p>
    <w:p w14:paraId="49B2DFE7" w14:textId="77777777" w:rsidR="009C6857" w:rsidRDefault="009C6857" w:rsidP="00FF44FD">
      <w:pPr>
        <w:pStyle w:val="NoSpacing"/>
        <w:rPr>
          <w:rFonts w:cstheme="minorHAnsi"/>
        </w:rPr>
      </w:pPr>
    </w:p>
    <w:p w14:paraId="6E44841F" w14:textId="77777777" w:rsidR="009C6857" w:rsidRDefault="009C6857" w:rsidP="00FF44FD">
      <w:pPr>
        <w:pStyle w:val="NoSpacing"/>
      </w:pPr>
      <w:r w:rsidRPr="3AA178BF">
        <w:t xml:space="preserve">WHEREAS, this Board  notes that the site in question is a fully developed and improved parcel of real property, while Article XIX is written from the perspective that parcels subject to special use  applications and site plan approval are generally undeveloped, consequently certain criteria for this Board’s consideration may be inapplicable </w:t>
      </w:r>
      <w:r>
        <w:t>or pre-existing</w:t>
      </w:r>
      <w:r w:rsidRPr="3AA178BF">
        <w:t>, etc.</w:t>
      </w:r>
    </w:p>
    <w:p w14:paraId="558D85FB" w14:textId="77777777" w:rsidR="009C6857" w:rsidRDefault="009C6857" w:rsidP="00FF44FD">
      <w:pPr>
        <w:pStyle w:val="NoSpacing"/>
        <w:rPr>
          <w:rFonts w:cstheme="minorHAnsi"/>
        </w:rPr>
      </w:pPr>
    </w:p>
    <w:p w14:paraId="3159DD9A" w14:textId="77777777" w:rsidR="009C6857" w:rsidRDefault="009C6857" w:rsidP="00FF44FD">
      <w:pPr>
        <w:pStyle w:val="NoSpacing"/>
        <w:rPr>
          <w:rFonts w:cstheme="minorHAnsi"/>
        </w:rPr>
      </w:pPr>
      <w:r>
        <w:rPr>
          <w:rFonts w:cstheme="minorHAnsi"/>
        </w:rPr>
        <w:t>NOW THEREFORE BE IT RESOLVED AS FOLLOWS:</w:t>
      </w:r>
    </w:p>
    <w:p w14:paraId="3E781D83" w14:textId="77777777" w:rsidR="00FF44FD" w:rsidRDefault="00FF44FD" w:rsidP="00FF44FD">
      <w:pPr>
        <w:pStyle w:val="NoSpacing"/>
        <w:rPr>
          <w:rFonts w:cstheme="minorHAnsi"/>
        </w:rPr>
      </w:pPr>
    </w:p>
    <w:p w14:paraId="5F973A9B" w14:textId="4E7F05C4" w:rsidR="009C6857" w:rsidRDefault="009C6857" w:rsidP="00FF44FD">
      <w:pPr>
        <w:pStyle w:val="NoSpacing"/>
        <w:numPr>
          <w:ilvl w:val="0"/>
          <w:numId w:val="17"/>
        </w:numPr>
      </w:pPr>
      <w:r w:rsidRPr="3AA178BF">
        <w:t xml:space="preserve"> The application is accepted as submitted for final site plan review, waiving preliminary site plan review and approval.</w:t>
      </w:r>
    </w:p>
    <w:p w14:paraId="47B02818" w14:textId="77777777" w:rsidR="009C6857" w:rsidRDefault="009C6857" w:rsidP="00FF44FD">
      <w:pPr>
        <w:pStyle w:val="NoSpacing"/>
        <w:rPr>
          <w:rFonts w:cstheme="minorHAnsi"/>
        </w:rPr>
      </w:pPr>
    </w:p>
    <w:p w14:paraId="4BFF0E1D" w14:textId="0951E723" w:rsidR="009C6857" w:rsidRDefault="009C6857" w:rsidP="00FF44FD">
      <w:pPr>
        <w:pStyle w:val="NoSpacing"/>
        <w:numPr>
          <w:ilvl w:val="0"/>
          <w:numId w:val="17"/>
        </w:numPr>
      </w:pPr>
      <w:r w:rsidRPr="3AA178BF">
        <w:t>Regarding §245-</w:t>
      </w:r>
      <w:r>
        <w:t>1</w:t>
      </w:r>
      <w:r w:rsidRPr="3AA178BF">
        <w:t xml:space="preserve">20A: the application was accompanied by a certified </w:t>
      </w:r>
      <w:r>
        <w:t xml:space="preserve">and </w:t>
      </w:r>
      <w:r w:rsidRPr="3AA178BF">
        <w:t>economic analysis of the project, proposed construction costs do exceed $100,000</w:t>
      </w:r>
      <w:r>
        <w:t xml:space="preserve"> and the applicant has provided evidence of financial ability to successfully complete the project</w:t>
      </w:r>
      <w:r w:rsidRPr="3AA178BF">
        <w:t xml:space="preserve">, the area map shows the entire holding of </w:t>
      </w:r>
      <w:r>
        <w:t>Kevin McFall,</w:t>
      </w:r>
      <w:r w:rsidRPr="3AA178BF">
        <w:t xml:space="preserve"> and grades do not exceed 3%.</w:t>
      </w:r>
    </w:p>
    <w:p w14:paraId="12CD4FDF" w14:textId="77777777" w:rsidR="009C6857" w:rsidRPr="00B64586" w:rsidRDefault="009C6857" w:rsidP="00FF44FD">
      <w:pPr>
        <w:pStyle w:val="NoSpacing"/>
        <w:rPr>
          <w:rFonts w:cstheme="minorHAnsi"/>
        </w:rPr>
      </w:pPr>
    </w:p>
    <w:p w14:paraId="1A929D51" w14:textId="5570AF74" w:rsidR="009C6857" w:rsidRDefault="009C6857" w:rsidP="00FF44FD">
      <w:pPr>
        <w:pStyle w:val="NoSpacing"/>
        <w:numPr>
          <w:ilvl w:val="0"/>
          <w:numId w:val="17"/>
        </w:numPr>
      </w:pPr>
      <w:r w:rsidRPr="3AA178BF">
        <w:t>With respect to the elements of a preliminary site plan, noted in Section 245 -</w:t>
      </w:r>
      <w:r>
        <w:t>1</w:t>
      </w:r>
      <w:r w:rsidRPr="3AA178BF">
        <w:t>20A (e) this Board finds that the collective materials submitted by the applicant comprise such plan and is compliant with Village regulation with the exception of the following notes and observations:</w:t>
      </w:r>
    </w:p>
    <w:p w14:paraId="05A9F9C1" w14:textId="77777777" w:rsidR="009C6857" w:rsidRDefault="009C6857" w:rsidP="00FF44FD">
      <w:pPr>
        <w:pStyle w:val="NoSpacing"/>
        <w:rPr>
          <w:rFonts w:cstheme="minorHAnsi"/>
        </w:rPr>
      </w:pPr>
    </w:p>
    <w:p w14:paraId="64DF25F8" w14:textId="5EF240A7" w:rsidR="009C6857" w:rsidRDefault="009C6857" w:rsidP="000A5123">
      <w:pPr>
        <w:pStyle w:val="NoSpacing"/>
        <w:numPr>
          <w:ilvl w:val="0"/>
          <w:numId w:val="18"/>
        </w:numPr>
      </w:pPr>
      <w:r w:rsidRPr="3AA178BF">
        <w:t>Address of the applicant is missing, and is waived.</w:t>
      </w:r>
    </w:p>
    <w:p w14:paraId="69EB5F14" w14:textId="77777777" w:rsidR="00FF44FD" w:rsidRDefault="00FF44FD" w:rsidP="00FF44FD">
      <w:pPr>
        <w:pStyle w:val="NoSpacing"/>
      </w:pPr>
    </w:p>
    <w:p w14:paraId="5FC09886" w14:textId="1FF97EDA" w:rsidR="009C6857" w:rsidRDefault="009C6857" w:rsidP="000A5123">
      <w:pPr>
        <w:pStyle w:val="NoSpacing"/>
        <w:numPr>
          <w:ilvl w:val="0"/>
          <w:numId w:val="18"/>
        </w:numPr>
      </w:pPr>
      <w:r w:rsidRPr="3AA178BF">
        <w:t>There are no existing water courses effecting this site.</w:t>
      </w:r>
    </w:p>
    <w:p w14:paraId="341113F3" w14:textId="77777777" w:rsidR="00FF44FD" w:rsidRDefault="00FF44FD" w:rsidP="00FF44FD">
      <w:pPr>
        <w:pStyle w:val="NoSpacing"/>
      </w:pPr>
    </w:p>
    <w:p w14:paraId="7AA82910" w14:textId="5E934D60" w:rsidR="009C6857" w:rsidRDefault="009C6857" w:rsidP="000A5123">
      <w:pPr>
        <w:pStyle w:val="NoSpacing"/>
        <w:numPr>
          <w:ilvl w:val="0"/>
          <w:numId w:val="18"/>
        </w:numPr>
      </w:pPr>
      <w:r w:rsidRPr="3AA178BF">
        <w:t>Approx. height of the existing building</w:t>
      </w:r>
      <w:r>
        <w:t xml:space="preserve"> is approximately 20 ft., one story.</w:t>
      </w:r>
    </w:p>
    <w:p w14:paraId="203C4998" w14:textId="7E912A4A" w:rsidR="009C6857" w:rsidRDefault="009C6857" w:rsidP="000A5123">
      <w:pPr>
        <w:pStyle w:val="NoSpacing"/>
        <w:numPr>
          <w:ilvl w:val="0"/>
          <w:numId w:val="18"/>
        </w:numPr>
      </w:pPr>
      <w:r w:rsidRPr="3AA178BF">
        <w:lastRenderedPageBreak/>
        <w:t>There are no proposed site improvements.  The existing site improvements are shown in the materials, there will be no material changes to same.</w:t>
      </w:r>
    </w:p>
    <w:p w14:paraId="28FF8F8C" w14:textId="77777777" w:rsidR="00FF44FD" w:rsidRDefault="00FF44FD" w:rsidP="00FF44FD">
      <w:pPr>
        <w:pStyle w:val="NoSpacing"/>
        <w:ind w:left="720"/>
      </w:pPr>
    </w:p>
    <w:p w14:paraId="43E00C95" w14:textId="203CE70B" w:rsidR="009C6857" w:rsidRDefault="009C6857" w:rsidP="000A5123">
      <w:pPr>
        <w:pStyle w:val="NoSpacing"/>
        <w:numPr>
          <w:ilvl w:val="0"/>
          <w:numId w:val="18"/>
        </w:numPr>
      </w:pPr>
      <w:r w:rsidRPr="3AA178BF">
        <w:t>The site contains existing adequate parking, loading areas and access for ingress and egress.</w:t>
      </w:r>
    </w:p>
    <w:p w14:paraId="07EAC94F" w14:textId="77777777" w:rsidR="00FF44FD" w:rsidRDefault="00FF44FD" w:rsidP="00FF44FD">
      <w:pPr>
        <w:pStyle w:val="NoSpacing"/>
      </w:pPr>
    </w:p>
    <w:p w14:paraId="054F8B19" w14:textId="13114824" w:rsidR="009C6857" w:rsidRDefault="009C6857" w:rsidP="000A5123">
      <w:pPr>
        <w:pStyle w:val="NoSpacing"/>
        <w:numPr>
          <w:ilvl w:val="0"/>
          <w:numId w:val="18"/>
        </w:numPr>
        <w:rPr>
          <w:rFonts w:cstheme="minorHAnsi"/>
        </w:rPr>
      </w:pPr>
      <w:r>
        <w:rPr>
          <w:rFonts w:cstheme="minorHAnsi"/>
        </w:rPr>
        <w:t>The site is improved with existing sewer and water facilities, there will be no changes to same.</w:t>
      </w:r>
    </w:p>
    <w:p w14:paraId="4E9BC9C6" w14:textId="77777777" w:rsidR="00FF44FD" w:rsidRDefault="00FF44FD" w:rsidP="00FF44FD">
      <w:pPr>
        <w:pStyle w:val="NoSpacing"/>
        <w:rPr>
          <w:rFonts w:cstheme="minorHAnsi"/>
        </w:rPr>
      </w:pPr>
    </w:p>
    <w:p w14:paraId="5797DED3" w14:textId="0840D86C" w:rsidR="009C6857" w:rsidRDefault="009C6857" w:rsidP="000A5123">
      <w:pPr>
        <w:pStyle w:val="NoSpacing"/>
        <w:numPr>
          <w:ilvl w:val="0"/>
          <w:numId w:val="18"/>
        </w:numPr>
      </w:pPr>
      <w:r w:rsidRPr="3AA178BF">
        <w:t>There will be no outdoor signs and/or outdoor advertising of the applicant’s name or business enterprise  on the entire site.</w:t>
      </w:r>
    </w:p>
    <w:p w14:paraId="1B1B0D51" w14:textId="77777777" w:rsidR="00FF44FD" w:rsidRDefault="00FF44FD" w:rsidP="00FF44FD">
      <w:pPr>
        <w:pStyle w:val="NoSpacing"/>
      </w:pPr>
    </w:p>
    <w:p w14:paraId="784C2CF3" w14:textId="6E5CF802" w:rsidR="009C6857" w:rsidRDefault="009C6857" w:rsidP="000A5123">
      <w:pPr>
        <w:pStyle w:val="NoSpacing"/>
        <w:numPr>
          <w:ilvl w:val="0"/>
          <w:numId w:val="18"/>
        </w:numPr>
      </w:pPr>
      <w:r w:rsidRPr="3AA178BF">
        <w:t>There will be no changes to existing landscaping or vegetation.</w:t>
      </w:r>
    </w:p>
    <w:p w14:paraId="3E2418F8" w14:textId="77777777" w:rsidR="00FF44FD" w:rsidRDefault="00FF44FD" w:rsidP="00FF44FD">
      <w:pPr>
        <w:pStyle w:val="NoSpacing"/>
      </w:pPr>
    </w:p>
    <w:p w14:paraId="1D65607D" w14:textId="6F7FC8DA" w:rsidR="009C6857" w:rsidRDefault="009C6857" w:rsidP="000A5123">
      <w:pPr>
        <w:pStyle w:val="NoSpacing"/>
        <w:numPr>
          <w:ilvl w:val="0"/>
          <w:numId w:val="18"/>
        </w:numPr>
        <w:rPr>
          <w:rFonts w:cstheme="minorHAnsi"/>
        </w:rPr>
      </w:pPr>
      <w:r>
        <w:rPr>
          <w:rFonts w:cstheme="minorHAnsi"/>
        </w:rPr>
        <w:t>Contours are waived as the site is already developed and is essentially flat.</w:t>
      </w:r>
    </w:p>
    <w:p w14:paraId="72681FF3" w14:textId="77777777" w:rsidR="00FF44FD" w:rsidRDefault="00FF44FD" w:rsidP="00FF44FD">
      <w:pPr>
        <w:pStyle w:val="NoSpacing"/>
        <w:rPr>
          <w:rFonts w:cstheme="minorHAnsi"/>
        </w:rPr>
      </w:pPr>
    </w:p>
    <w:p w14:paraId="553358C7" w14:textId="568A106F" w:rsidR="009C6857" w:rsidRDefault="009C6857" w:rsidP="000A5123">
      <w:pPr>
        <w:pStyle w:val="NoSpacing"/>
        <w:numPr>
          <w:ilvl w:val="0"/>
          <w:numId w:val="18"/>
        </w:numPr>
      </w:pPr>
      <w:r w:rsidRPr="3AA178BF">
        <w:t>There is no need for provision of schools or other community facilities as the site is a pre-existing fully developed commercial property .</w:t>
      </w:r>
    </w:p>
    <w:p w14:paraId="5EA7DD7A" w14:textId="77777777" w:rsidR="001B44B4" w:rsidRDefault="001B44B4" w:rsidP="001B44B4">
      <w:pPr>
        <w:pStyle w:val="NoSpacing"/>
        <w:ind w:left="1080"/>
      </w:pPr>
    </w:p>
    <w:p w14:paraId="2DE19B11" w14:textId="77777777" w:rsidR="009C6857" w:rsidRDefault="009C6857" w:rsidP="00FF44FD">
      <w:pPr>
        <w:pStyle w:val="NoSpacing"/>
        <w:rPr>
          <w:rFonts w:cstheme="minorHAnsi"/>
        </w:rPr>
      </w:pPr>
    </w:p>
    <w:p w14:paraId="4306ADAC" w14:textId="670E5EB3" w:rsidR="009C6857" w:rsidRDefault="009C6857" w:rsidP="000A5123">
      <w:pPr>
        <w:pStyle w:val="NoSpacing"/>
        <w:numPr>
          <w:ilvl w:val="0"/>
          <w:numId w:val="17"/>
        </w:numPr>
      </w:pPr>
      <w:r w:rsidRPr="3AA178BF">
        <w:t>The Planning Board has considered the above and the following considerations in its review of the final site plan and makes the following findings:</w:t>
      </w:r>
    </w:p>
    <w:p w14:paraId="724178CC" w14:textId="77777777" w:rsidR="009C6857" w:rsidRDefault="009C6857" w:rsidP="00FF44FD">
      <w:pPr>
        <w:pStyle w:val="NoSpacing"/>
        <w:rPr>
          <w:rFonts w:cstheme="minorHAnsi"/>
        </w:rPr>
      </w:pPr>
    </w:p>
    <w:p w14:paraId="54C417BB" w14:textId="59B3C798" w:rsidR="009C6857" w:rsidRDefault="009C6857" w:rsidP="000A5123">
      <w:pPr>
        <w:pStyle w:val="NoSpacing"/>
        <w:numPr>
          <w:ilvl w:val="0"/>
          <w:numId w:val="19"/>
        </w:numPr>
        <w:rPr>
          <w:rFonts w:cstheme="minorHAnsi"/>
        </w:rPr>
      </w:pPr>
      <w:r>
        <w:rPr>
          <w:rFonts w:cstheme="minorHAnsi"/>
        </w:rPr>
        <w:t>Adequacy and arrangement of vehicular traffic access and circulation – satisfactory</w:t>
      </w:r>
    </w:p>
    <w:p w14:paraId="7A01194A" w14:textId="77777777" w:rsidR="000A5123" w:rsidRDefault="000A5123" w:rsidP="000A5123">
      <w:pPr>
        <w:pStyle w:val="NoSpacing"/>
        <w:ind w:left="1080"/>
        <w:rPr>
          <w:rFonts w:cstheme="minorHAnsi"/>
        </w:rPr>
      </w:pPr>
    </w:p>
    <w:p w14:paraId="01CF30E3" w14:textId="24AD1241" w:rsidR="009C6857" w:rsidRDefault="009C6857" w:rsidP="000A5123">
      <w:pPr>
        <w:pStyle w:val="NoSpacing"/>
        <w:numPr>
          <w:ilvl w:val="0"/>
          <w:numId w:val="19"/>
        </w:numPr>
        <w:rPr>
          <w:rFonts w:cstheme="minorHAnsi"/>
        </w:rPr>
      </w:pPr>
      <w:r>
        <w:rPr>
          <w:rFonts w:cstheme="minorHAnsi"/>
        </w:rPr>
        <w:t>Adequacy and arrangement of pedestrian traffic access and circulation - minimal and satisfactory</w:t>
      </w:r>
    </w:p>
    <w:p w14:paraId="48D3CAFF" w14:textId="77777777" w:rsidR="000A5123" w:rsidRDefault="000A5123" w:rsidP="000A5123">
      <w:pPr>
        <w:pStyle w:val="NoSpacing"/>
        <w:rPr>
          <w:rFonts w:cstheme="minorHAnsi"/>
        </w:rPr>
      </w:pPr>
    </w:p>
    <w:p w14:paraId="049320AD" w14:textId="31EC4478" w:rsidR="009C6857" w:rsidRDefault="009C6857" w:rsidP="000A5123">
      <w:pPr>
        <w:pStyle w:val="NoSpacing"/>
        <w:numPr>
          <w:ilvl w:val="0"/>
          <w:numId w:val="19"/>
        </w:numPr>
      </w:pPr>
      <w:r w:rsidRPr="3AA178BF">
        <w:t>Location, arrangement, appearance  and sufficiency of off street parking and loading – satisfactory</w:t>
      </w:r>
    </w:p>
    <w:p w14:paraId="24555EEE" w14:textId="77777777" w:rsidR="000A5123" w:rsidRDefault="000A5123" w:rsidP="000A5123">
      <w:pPr>
        <w:pStyle w:val="NoSpacing"/>
      </w:pPr>
    </w:p>
    <w:p w14:paraId="1B5946C6" w14:textId="6236C261" w:rsidR="009C6857" w:rsidRDefault="009C6857" w:rsidP="000A5123">
      <w:pPr>
        <w:pStyle w:val="NoSpacing"/>
        <w:numPr>
          <w:ilvl w:val="0"/>
          <w:numId w:val="19"/>
        </w:numPr>
      </w:pPr>
      <w:r w:rsidRPr="3AA178BF">
        <w:t>Location, arrangement, size and design of buildings, lighting and signs – already developed, no change, satisfactory</w:t>
      </w:r>
    </w:p>
    <w:p w14:paraId="08B1C19C" w14:textId="77777777" w:rsidR="000A5123" w:rsidRDefault="000A5123" w:rsidP="000A5123">
      <w:pPr>
        <w:pStyle w:val="NoSpacing"/>
      </w:pPr>
    </w:p>
    <w:p w14:paraId="4AFCCDB2" w14:textId="0C82B798" w:rsidR="009C6857" w:rsidRDefault="009C6857" w:rsidP="000A5123">
      <w:pPr>
        <w:pStyle w:val="NoSpacing"/>
        <w:numPr>
          <w:ilvl w:val="0"/>
          <w:numId w:val="19"/>
        </w:numPr>
        <w:rPr>
          <w:rFonts w:cstheme="minorHAnsi"/>
        </w:rPr>
      </w:pPr>
      <w:r>
        <w:rPr>
          <w:rFonts w:cstheme="minorHAnsi"/>
        </w:rPr>
        <w:t>Relationship of the various uses to one another and their scale – satisfactory</w:t>
      </w:r>
    </w:p>
    <w:p w14:paraId="335DDF13" w14:textId="77777777" w:rsidR="000A5123" w:rsidRDefault="000A5123" w:rsidP="000A5123">
      <w:pPr>
        <w:pStyle w:val="NoSpacing"/>
        <w:rPr>
          <w:rFonts w:cstheme="minorHAnsi"/>
        </w:rPr>
      </w:pPr>
    </w:p>
    <w:p w14:paraId="5F6C03F6" w14:textId="6B94B2D2" w:rsidR="009C6857" w:rsidRDefault="009C6857" w:rsidP="000A5123">
      <w:pPr>
        <w:pStyle w:val="NoSpacing"/>
        <w:numPr>
          <w:ilvl w:val="0"/>
          <w:numId w:val="19"/>
        </w:numPr>
        <w:rPr>
          <w:rFonts w:cstheme="minorHAnsi"/>
        </w:rPr>
      </w:pPr>
      <w:r>
        <w:rPr>
          <w:rFonts w:cstheme="minorHAnsi"/>
        </w:rPr>
        <w:t>Adequacy, type and arrangement of trees, shrubs and landscaping – existing, no change, satisfactory.</w:t>
      </w:r>
    </w:p>
    <w:p w14:paraId="371D02CB" w14:textId="77777777" w:rsidR="000A5123" w:rsidRDefault="000A5123" w:rsidP="000A5123">
      <w:pPr>
        <w:pStyle w:val="NoSpacing"/>
        <w:rPr>
          <w:rFonts w:cstheme="minorHAnsi"/>
        </w:rPr>
      </w:pPr>
    </w:p>
    <w:p w14:paraId="4DE0D1E1" w14:textId="33920FEF" w:rsidR="009C6857" w:rsidRDefault="009C6857" w:rsidP="000A5123">
      <w:pPr>
        <w:pStyle w:val="NoSpacing"/>
        <w:numPr>
          <w:ilvl w:val="0"/>
          <w:numId w:val="19"/>
        </w:numPr>
        <w:rPr>
          <w:rFonts w:cstheme="minorHAnsi"/>
        </w:rPr>
      </w:pPr>
      <w:r>
        <w:rPr>
          <w:rFonts w:cstheme="minorHAnsi"/>
        </w:rPr>
        <w:t>Adequacy of storm water and sanitary waste disposal – no change to existing, satisfactory</w:t>
      </w:r>
    </w:p>
    <w:p w14:paraId="64FFA76D" w14:textId="77777777" w:rsidR="000A5123" w:rsidRDefault="000A5123" w:rsidP="000A5123">
      <w:pPr>
        <w:pStyle w:val="NoSpacing"/>
        <w:rPr>
          <w:rFonts w:cstheme="minorHAnsi"/>
        </w:rPr>
      </w:pPr>
    </w:p>
    <w:p w14:paraId="44E07297" w14:textId="572F81E4" w:rsidR="009C6857" w:rsidRDefault="009C6857" w:rsidP="000A5123">
      <w:pPr>
        <w:pStyle w:val="NoSpacing"/>
        <w:numPr>
          <w:ilvl w:val="0"/>
          <w:numId w:val="19"/>
        </w:numPr>
        <w:rPr>
          <w:rFonts w:cstheme="minorHAnsi"/>
        </w:rPr>
      </w:pPr>
      <w:r>
        <w:rPr>
          <w:rFonts w:cstheme="minorHAnsi"/>
        </w:rPr>
        <w:t>Adequacy of structures, roads and landscaping in areas susceptible to flooding, ponding or erosion – no change to preexisting conditions, satisfactory</w:t>
      </w:r>
    </w:p>
    <w:p w14:paraId="1E9E881D" w14:textId="77777777" w:rsidR="000A5123" w:rsidRDefault="000A5123" w:rsidP="000A5123">
      <w:pPr>
        <w:pStyle w:val="NoSpacing"/>
        <w:rPr>
          <w:rFonts w:cstheme="minorHAnsi"/>
        </w:rPr>
      </w:pPr>
    </w:p>
    <w:p w14:paraId="7198DA20" w14:textId="7F820D02" w:rsidR="009C6857" w:rsidRDefault="009C6857" w:rsidP="000A5123">
      <w:pPr>
        <w:pStyle w:val="NoSpacing"/>
        <w:numPr>
          <w:ilvl w:val="0"/>
          <w:numId w:val="19"/>
        </w:numPr>
        <w:rPr>
          <w:rFonts w:cstheme="minorHAnsi"/>
        </w:rPr>
      </w:pPr>
      <w:r>
        <w:rPr>
          <w:rFonts w:cstheme="minorHAnsi"/>
        </w:rPr>
        <w:t>Any other matter which may effect the health, safety, and welfare of the community – satisfactory.</w:t>
      </w:r>
    </w:p>
    <w:p w14:paraId="2FB6F226" w14:textId="77777777" w:rsidR="001B44B4" w:rsidRDefault="001B44B4" w:rsidP="001B44B4">
      <w:pPr>
        <w:pStyle w:val="ListParagraph"/>
        <w:rPr>
          <w:rFonts w:cstheme="minorHAnsi"/>
        </w:rPr>
      </w:pPr>
    </w:p>
    <w:p w14:paraId="5A48A38B" w14:textId="77777777" w:rsidR="001B44B4" w:rsidRDefault="001B44B4" w:rsidP="001B44B4">
      <w:pPr>
        <w:pStyle w:val="NoSpacing"/>
        <w:ind w:left="1080"/>
        <w:rPr>
          <w:rFonts w:cstheme="minorHAnsi"/>
        </w:rPr>
      </w:pPr>
    </w:p>
    <w:p w14:paraId="0FF50493" w14:textId="77777777" w:rsidR="009C6857" w:rsidRDefault="009C6857" w:rsidP="00FF44FD">
      <w:pPr>
        <w:pStyle w:val="NoSpacing"/>
        <w:rPr>
          <w:rFonts w:cstheme="minorHAnsi"/>
        </w:rPr>
      </w:pPr>
    </w:p>
    <w:p w14:paraId="45BD341F" w14:textId="214AB44A" w:rsidR="009C6857" w:rsidRDefault="009C6857" w:rsidP="000A5123">
      <w:pPr>
        <w:pStyle w:val="NoSpacing"/>
        <w:numPr>
          <w:ilvl w:val="0"/>
          <w:numId w:val="17"/>
        </w:numPr>
        <w:rPr>
          <w:rFonts w:cstheme="minorHAnsi"/>
        </w:rPr>
      </w:pPr>
      <w:r>
        <w:rPr>
          <w:rFonts w:cstheme="minorHAnsi"/>
        </w:rPr>
        <w:lastRenderedPageBreak/>
        <w:t>On the basis of the foregoing and this Board’s review, this Board finds that the site is located in a C3 Commercial Zone and in the Cannabis Overlay District, such zone and district permits adult use cannabis retail dispensaries as a special use.  The proposed operation is subject to licensure by the Office of Cannabis Management.</w:t>
      </w:r>
    </w:p>
    <w:p w14:paraId="45F1D6B3" w14:textId="77777777" w:rsidR="001B44B4" w:rsidRDefault="001B44B4" w:rsidP="001B44B4">
      <w:pPr>
        <w:pStyle w:val="NoSpacing"/>
        <w:ind w:left="720"/>
        <w:rPr>
          <w:rFonts w:cstheme="minorHAnsi"/>
        </w:rPr>
      </w:pPr>
    </w:p>
    <w:p w14:paraId="491A6CE1" w14:textId="3F1B8432" w:rsidR="009C6857" w:rsidRDefault="009C6857" w:rsidP="00FF44FD">
      <w:pPr>
        <w:pStyle w:val="NoSpacing"/>
      </w:pPr>
      <w:r w:rsidRPr="3AA178BF">
        <w:t xml:space="preserve">On the basis of the above, this Board recommends </w:t>
      </w:r>
      <w:r w:rsidR="001B44B4">
        <w:t>to the Village Board of Trustees</w:t>
      </w:r>
      <w:r w:rsidRPr="3AA178BF">
        <w:t xml:space="preserve"> </w:t>
      </w:r>
      <w:r w:rsidRPr="001B44B4">
        <w:rPr>
          <w:i/>
          <w:iCs/>
          <w:u w:val="single"/>
        </w:rPr>
        <w:t>approval</w:t>
      </w:r>
      <w:r w:rsidRPr="3AA178BF">
        <w:t xml:space="preserve"> of the application for a Special Use Permit </w:t>
      </w:r>
      <w:r w:rsidR="001B44B4">
        <w:t>at 950 Chemung Street</w:t>
      </w:r>
      <w:r w:rsidRPr="3AA178BF">
        <w:t>, subject to the following conditions:</w:t>
      </w:r>
    </w:p>
    <w:p w14:paraId="15CFDC31" w14:textId="77777777" w:rsidR="009C6857" w:rsidRDefault="009C6857" w:rsidP="00FF44FD">
      <w:pPr>
        <w:pStyle w:val="NoSpacing"/>
      </w:pPr>
    </w:p>
    <w:p w14:paraId="623EFF38" w14:textId="01DF1E2F" w:rsidR="009C6857" w:rsidRDefault="009C6857" w:rsidP="000A5123">
      <w:pPr>
        <w:pStyle w:val="NoSpacing"/>
        <w:numPr>
          <w:ilvl w:val="0"/>
          <w:numId w:val="20"/>
        </w:numPr>
      </w:pPr>
      <w:r w:rsidRPr="3AA178BF">
        <w:t xml:space="preserve">Applicant’s receipt and continuous maintenance of a valid license from OCM for </w:t>
      </w:r>
      <w:r>
        <w:t>adult use cannabis retail dispensary</w:t>
      </w:r>
      <w:r w:rsidRPr="3AA178BF">
        <w:t xml:space="preserve"> for consumption off-premises</w:t>
      </w:r>
      <w:r>
        <w:t xml:space="preserve"> </w:t>
      </w:r>
      <w:r w:rsidRPr="001B44B4">
        <w:rPr>
          <w:i/>
          <w:iCs/>
        </w:rPr>
        <w:t>within one year or approval is void</w:t>
      </w:r>
      <w:r>
        <w:t>.</w:t>
      </w:r>
    </w:p>
    <w:p w14:paraId="25D1E2C2" w14:textId="77777777" w:rsidR="009C6857" w:rsidRDefault="009C6857" w:rsidP="00FF44FD">
      <w:pPr>
        <w:pStyle w:val="NoSpacing"/>
      </w:pPr>
    </w:p>
    <w:p w14:paraId="7FF4F707" w14:textId="01AB4AE6" w:rsidR="009C6857" w:rsidRDefault="009C6857" w:rsidP="000A5123">
      <w:pPr>
        <w:pStyle w:val="NoSpacing"/>
        <w:numPr>
          <w:ilvl w:val="0"/>
          <w:numId w:val="20"/>
        </w:numPr>
      </w:pPr>
      <w:r w:rsidRPr="3AA178BF">
        <w:t>There shall be no consumption of cannabis on the premises.</w:t>
      </w:r>
    </w:p>
    <w:p w14:paraId="73B5BD7A" w14:textId="77777777" w:rsidR="009C6857" w:rsidRPr="0069501D" w:rsidRDefault="009C6857" w:rsidP="00FF44FD">
      <w:pPr>
        <w:pStyle w:val="NoSpacing"/>
      </w:pPr>
    </w:p>
    <w:p w14:paraId="1E32EDEE" w14:textId="529BC13D" w:rsidR="009C6857" w:rsidRDefault="009C6857" w:rsidP="000A5123">
      <w:pPr>
        <w:pStyle w:val="NoSpacing"/>
        <w:numPr>
          <w:ilvl w:val="0"/>
          <w:numId w:val="20"/>
        </w:numPr>
      </w:pPr>
      <w:r>
        <w:t>Signage shall be subject to and compliant with Village Code and Office of Cannabis regulations.</w:t>
      </w:r>
    </w:p>
    <w:p w14:paraId="22DE79A3" w14:textId="77777777" w:rsidR="009C6857" w:rsidRPr="0069501D" w:rsidRDefault="009C6857" w:rsidP="00FF44FD">
      <w:pPr>
        <w:pStyle w:val="NoSpacing"/>
      </w:pPr>
    </w:p>
    <w:p w14:paraId="4BED2234" w14:textId="2FAC3B52" w:rsidR="009C6857" w:rsidRPr="00B7555B" w:rsidRDefault="009C6857" w:rsidP="000A5123">
      <w:pPr>
        <w:pStyle w:val="NoSpacing"/>
        <w:numPr>
          <w:ilvl w:val="0"/>
          <w:numId w:val="20"/>
        </w:numPr>
      </w:pPr>
      <w:r>
        <w:t>A cannabis microbusiness, which includes an adult use cannabis retail dispensary, is prohibited.</w:t>
      </w:r>
    </w:p>
    <w:p w14:paraId="63460360" w14:textId="77777777" w:rsidR="009C6857" w:rsidRDefault="009C6857" w:rsidP="00FF44FD">
      <w:pPr>
        <w:pStyle w:val="NoSpacing"/>
        <w:rPr>
          <w:rFonts w:cstheme="minorHAnsi"/>
        </w:rPr>
      </w:pPr>
    </w:p>
    <w:p w14:paraId="7E1B0001" w14:textId="16DA45AC" w:rsidR="001B44B4" w:rsidRDefault="001B44B4" w:rsidP="00FF44FD">
      <w:pPr>
        <w:pStyle w:val="NoSpacing"/>
        <w:rPr>
          <w:rFonts w:cstheme="minorHAnsi"/>
          <w:u w:val="single"/>
        </w:rPr>
      </w:pPr>
      <w:r>
        <w:rPr>
          <w:rFonts w:cstheme="minorHAnsi"/>
          <w:u w:val="single"/>
        </w:rPr>
        <w:t>Discussion:</w:t>
      </w:r>
    </w:p>
    <w:p w14:paraId="418F38BA" w14:textId="77777777" w:rsidR="001B44B4" w:rsidRDefault="001B44B4" w:rsidP="00FF44FD">
      <w:pPr>
        <w:pStyle w:val="NoSpacing"/>
        <w:rPr>
          <w:rFonts w:cstheme="minorHAnsi"/>
          <w:u w:val="single"/>
        </w:rPr>
      </w:pPr>
    </w:p>
    <w:p w14:paraId="00F80887" w14:textId="6745F29E" w:rsidR="001B44B4" w:rsidRDefault="001B44B4" w:rsidP="00FF44FD">
      <w:pPr>
        <w:pStyle w:val="NoSpacing"/>
        <w:rPr>
          <w:rFonts w:cstheme="minorHAnsi"/>
        </w:rPr>
      </w:pPr>
      <w:r>
        <w:rPr>
          <w:rFonts w:cstheme="minorHAnsi"/>
        </w:rPr>
        <w:t>Mr. McFall asked about no signs?</w:t>
      </w:r>
    </w:p>
    <w:p w14:paraId="2EB457E6" w14:textId="33047537" w:rsidR="001B44B4" w:rsidRDefault="001B44B4" w:rsidP="00FF44FD">
      <w:pPr>
        <w:pStyle w:val="NoSpacing"/>
        <w:rPr>
          <w:rFonts w:cstheme="minorHAnsi"/>
        </w:rPr>
      </w:pPr>
      <w:r>
        <w:rPr>
          <w:rFonts w:cstheme="minorHAnsi"/>
        </w:rPr>
        <w:t>Village Manager Nagle stated that he can has to follow rules of OCM regarding signage, and the Village’s own Cannabis Overlay Zone laws.</w:t>
      </w:r>
    </w:p>
    <w:p w14:paraId="508C88A7" w14:textId="77777777" w:rsidR="001B44B4" w:rsidRDefault="001B44B4" w:rsidP="00FF44FD">
      <w:pPr>
        <w:pStyle w:val="NoSpacing"/>
        <w:rPr>
          <w:rFonts w:cstheme="minorHAnsi"/>
        </w:rPr>
      </w:pPr>
    </w:p>
    <w:p w14:paraId="10F51177" w14:textId="0820FE26" w:rsidR="001B44B4" w:rsidRDefault="001B44B4" w:rsidP="00FF44FD">
      <w:pPr>
        <w:pStyle w:val="NoSpacing"/>
        <w:rPr>
          <w:rFonts w:cstheme="minorHAnsi"/>
        </w:rPr>
      </w:pPr>
      <w:r>
        <w:rPr>
          <w:rFonts w:cstheme="minorHAnsi"/>
        </w:rPr>
        <w:t>Village Manager Nagle asked what happens if the state takes too long in granting the license.</w:t>
      </w:r>
    </w:p>
    <w:p w14:paraId="6BAD5544" w14:textId="451DE342" w:rsidR="001B44B4" w:rsidRDefault="001B44B4" w:rsidP="00FF44FD">
      <w:pPr>
        <w:pStyle w:val="NoSpacing"/>
        <w:rPr>
          <w:rFonts w:cstheme="minorHAnsi"/>
        </w:rPr>
      </w:pPr>
      <w:r>
        <w:rPr>
          <w:rFonts w:cstheme="minorHAnsi"/>
        </w:rPr>
        <w:t>Atty. Groff stated that if he doesn’t get the license in a year, then the Special Use Permit would expire, and he could then reapply.</w:t>
      </w:r>
    </w:p>
    <w:p w14:paraId="067C513A" w14:textId="77777777" w:rsidR="001B44B4" w:rsidRPr="001B44B4" w:rsidRDefault="001B44B4" w:rsidP="00FF44FD">
      <w:pPr>
        <w:pStyle w:val="NoSpacing"/>
        <w:rPr>
          <w:rFonts w:cstheme="minorHAnsi"/>
        </w:rPr>
      </w:pPr>
    </w:p>
    <w:p w14:paraId="0FFC5597" w14:textId="77777777" w:rsidR="009C6857" w:rsidRDefault="009C6857" w:rsidP="00FF44FD">
      <w:pPr>
        <w:pStyle w:val="NoSpacing"/>
        <w:rPr>
          <w:rFonts w:cstheme="minorHAnsi"/>
        </w:rPr>
      </w:pPr>
      <w:r>
        <w:rPr>
          <w:rFonts w:cstheme="minorHAnsi"/>
        </w:rPr>
        <w:t>Roll Call Vote:</w:t>
      </w:r>
    </w:p>
    <w:p w14:paraId="2F47AEFD" w14:textId="77777777" w:rsidR="000A5123" w:rsidRDefault="000A5123" w:rsidP="00FF44FD">
      <w:pPr>
        <w:pStyle w:val="NoSpacing"/>
        <w:rPr>
          <w:rFonts w:cstheme="minorHAnsi"/>
        </w:rPr>
      </w:pPr>
    </w:p>
    <w:p w14:paraId="088FEB3B" w14:textId="6948F764" w:rsidR="00B26017" w:rsidRPr="000C35FF" w:rsidRDefault="00B26017" w:rsidP="00FF44FD">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143FF59A" w14:textId="77777777" w:rsidR="00B26017" w:rsidRPr="000C35FF" w:rsidRDefault="00B26017" w:rsidP="00FF44FD">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74BDCD23" w14:textId="77777777" w:rsidR="00B26017" w:rsidRPr="000C35FF" w:rsidRDefault="00B26017" w:rsidP="00FF44FD">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3073C0C3" w14:textId="77777777" w:rsidR="00B26017" w:rsidRPr="000C35FF" w:rsidRDefault="00B26017" w:rsidP="00FF44FD">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63B6B4DB" w14:textId="77777777" w:rsidR="00B26017" w:rsidRPr="000C35FF" w:rsidRDefault="00B26017" w:rsidP="00FF44FD">
      <w:pPr>
        <w:pStyle w:val="NoSpacing"/>
        <w:rPr>
          <w:rFonts w:cstheme="minorHAnsi"/>
        </w:rPr>
      </w:pPr>
      <w:r w:rsidRPr="000C35FF">
        <w:rPr>
          <w:rFonts w:cstheme="minorHAnsi"/>
        </w:rPr>
        <w:t>Chairman Stenpeck</w:t>
      </w:r>
      <w:r w:rsidRPr="000C35FF">
        <w:rPr>
          <w:rFonts w:cstheme="minorHAnsi"/>
        </w:rPr>
        <w:tab/>
        <w:t>Aye</w:t>
      </w:r>
    </w:p>
    <w:p w14:paraId="4A617ECE" w14:textId="77777777" w:rsidR="00D7513B" w:rsidRDefault="00D7513B" w:rsidP="00D7513B">
      <w:pPr>
        <w:pStyle w:val="NoSpacing"/>
      </w:pPr>
    </w:p>
    <w:p w14:paraId="4AA48E8F" w14:textId="7B4B4D85" w:rsidR="007E39CF" w:rsidRPr="007E39CF" w:rsidRDefault="007E39CF" w:rsidP="00D7513B">
      <w:pPr>
        <w:pStyle w:val="NoSpacing"/>
        <w:rPr>
          <w:u w:val="thick"/>
        </w:rPr>
      </w:pPr>
      <w:r w:rsidRPr="007E39CF">
        <w:rPr>
          <w:u w:val="thick"/>
        </w:rPr>
        <w:t>_____________________________________________________________________________________</w:t>
      </w:r>
    </w:p>
    <w:p w14:paraId="758E3CE1" w14:textId="77777777" w:rsidR="007E39CF" w:rsidRDefault="007E39CF"/>
    <w:p w14:paraId="6F7ABEC2" w14:textId="197FBA9E" w:rsidR="001B44B4" w:rsidRPr="001B44B4" w:rsidRDefault="001B44B4">
      <w:pPr>
        <w:rPr>
          <w:u w:val="single"/>
        </w:rPr>
      </w:pPr>
      <w:r>
        <w:rPr>
          <w:u w:val="single"/>
        </w:rPr>
        <w:t>Other Items:</w:t>
      </w:r>
    </w:p>
    <w:p w14:paraId="7B592B3D" w14:textId="46F542A3" w:rsidR="001B44B4" w:rsidRDefault="009045BF" w:rsidP="004D6830">
      <w:pPr>
        <w:pStyle w:val="NoSpacing"/>
      </w:pPr>
      <w:r>
        <w:t xml:space="preserve">Chairman Stenpeck stated that </w:t>
      </w:r>
      <w:r w:rsidR="001B44B4">
        <w:t>the missing payment to Planning Board members for the October 2023 meeting will be added to our annual payment in December 2024.</w:t>
      </w:r>
    </w:p>
    <w:p w14:paraId="7CA48AF2" w14:textId="77777777" w:rsidR="001B44B4" w:rsidRDefault="001B44B4" w:rsidP="004D6830">
      <w:pPr>
        <w:pStyle w:val="NoSpacing"/>
      </w:pPr>
    </w:p>
    <w:p w14:paraId="054954F4" w14:textId="73D3A5CF" w:rsidR="001B44B4" w:rsidRDefault="001B44B4" w:rsidP="004D6830">
      <w:pPr>
        <w:pStyle w:val="NoSpacing"/>
      </w:pPr>
      <w:r>
        <w:t>Chairman Stenpeck noted that the recently approved handicapped ramp on Brooks Street is up, and it looks very good.</w:t>
      </w:r>
    </w:p>
    <w:p w14:paraId="50AA5598" w14:textId="77777777" w:rsidR="001B44B4" w:rsidRDefault="001B44B4" w:rsidP="004D6830">
      <w:pPr>
        <w:pStyle w:val="NoSpacing"/>
      </w:pPr>
    </w:p>
    <w:p w14:paraId="1E362136" w14:textId="67B3AC35" w:rsidR="001B44B4" w:rsidRDefault="001B44B4" w:rsidP="004D6830">
      <w:pPr>
        <w:pStyle w:val="NoSpacing"/>
      </w:pPr>
      <w:r>
        <w:t>Next Meeting:  March 2</w:t>
      </w:r>
      <w:r w:rsidR="00FF3579">
        <w:t>5</w:t>
      </w:r>
      <w:r>
        <w:t>, 2024, 4pm.</w:t>
      </w:r>
      <w:r w:rsidR="008640FE">
        <w:t xml:space="preserve">  </w:t>
      </w:r>
      <w:r>
        <w:t>As there was nothing further to come before the Planning Board, the meeting was adjourned at 4:30 p.m.</w:t>
      </w:r>
    </w:p>
    <w:p w14:paraId="32CFB8FD" w14:textId="77777777" w:rsidR="008640FE" w:rsidRDefault="008640FE" w:rsidP="004D6830">
      <w:pPr>
        <w:pStyle w:val="NoSpacing"/>
      </w:pPr>
    </w:p>
    <w:p w14:paraId="55F62E61" w14:textId="717F1183" w:rsidR="001B44B4" w:rsidRDefault="001B44B4" w:rsidP="004D6830">
      <w:pPr>
        <w:pStyle w:val="NoSpacing"/>
      </w:pPr>
      <w:r>
        <w:t>/rmb</w:t>
      </w:r>
    </w:p>
    <w:p w14:paraId="1D19EFFE" w14:textId="77777777" w:rsidR="001B44B4" w:rsidRDefault="001B44B4" w:rsidP="004D6830">
      <w:pPr>
        <w:pStyle w:val="NoSpacing"/>
      </w:pPr>
    </w:p>
    <w:sectPr w:rsidR="001B44B4" w:rsidSect="00B2601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FC73A" w14:textId="77777777" w:rsidR="00955B0E" w:rsidRDefault="00955B0E" w:rsidP="0080489B">
      <w:pPr>
        <w:spacing w:after="0" w:line="240" w:lineRule="auto"/>
      </w:pPr>
      <w:r>
        <w:separator/>
      </w:r>
    </w:p>
  </w:endnote>
  <w:endnote w:type="continuationSeparator" w:id="0">
    <w:p w14:paraId="0B7363D8" w14:textId="77777777" w:rsidR="00955B0E" w:rsidRDefault="00955B0E"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44C0" w14:textId="77777777" w:rsidR="004D7FC5" w:rsidRDefault="004D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B3F4A" w14:textId="77777777" w:rsidR="004D7FC5" w:rsidRDefault="004D7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18B87" w14:textId="77777777" w:rsidR="004D7FC5" w:rsidRDefault="004D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B426A" w14:textId="77777777" w:rsidR="00955B0E" w:rsidRDefault="00955B0E" w:rsidP="0080489B">
      <w:pPr>
        <w:spacing w:after="0" w:line="240" w:lineRule="auto"/>
      </w:pPr>
      <w:r>
        <w:separator/>
      </w:r>
    </w:p>
  </w:footnote>
  <w:footnote w:type="continuationSeparator" w:id="0">
    <w:p w14:paraId="6A400F1C" w14:textId="77777777" w:rsidR="00955B0E" w:rsidRDefault="00955B0E"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2B49A" w14:textId="42B91335" w:rsidR="004D7FC5" w:rsidRDefault="00FF3579">
    <w:pPr>
      <w:pStyle w:val="Header"/>
    </w:pPr>
    <w:r>
      <w:rPr>
        <w:noProof/>
      </w:rPr>
      <w:pict w14:anchorId="258A3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90079" o:spid="_x0000_s409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97CB1" w14:textId="62A03D1E" w:rsidR="0080489B" w:rsidRDefault="00FF3579">
    <w:pPr>
      <w:pStyle w:val="Header"/>
      <w:jc w:val="right"/>
    </w:pPr>
    <w:r>
      <w:rPr>
        <w:noProof/>
      </w:rPr>
      <w:pict w14:anchorId="2043C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90080" o:spid="_x0000_s4100"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31A16" w14:textId="6135A568" w:rsidR="004D7FC5" w:rsidRDefault="00FF3579">
    <w:pPr>
      <w:pStyle w:val="Header"/>
    </w:pPr>
    <w:r>
      <w:rPr>
        <w:noProof/>
      </w:rPr>
      <w:pict w14:anchorId="72E54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90078" o:spid="_x0000_s40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5654"/>
    <w:multiLevelType w:val="hybridMultilevel"/>
    <w:tmpl w:val="BA0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C147E"/>
    <w:multiLevelType w:val="hybridMultilevel"/>
    <w:tmpl w:val="869A5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117E4"/>
    <w:multiLevelType w:val="hybridMultilevel"/>
    <w:tmpl w:val="0A6C0EBC"/>
    <w:lvl w:ilvl="0" w:tplc="AD865CD6">
      <w:start w:val="1"/>
      <w:numFmt w:val="decimal"/>
      <w:lvlText w:val="%1."/>
      <w:lvlJc w:val="left"/>
      <w:pPr>
        <w:ind w:left="959" w:hanging="360"/>
      </w:pPr>
      <w:rPr>
        <w:rFonts w:asciiTheme="minorHAnsi" w:eastAsiaTheme="minorHAnsi" w:hAnsiTheme="minorHAnsi" w:cstheme="minorBidi"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4" w15:restartNumberingAfterBreak="0">
    <w:nsid w:val="1FF06ACC"/>
    <w:multiLevelType w:val="hybridMultilevel"/>
    <w:tmpl w:val="56A215A4"/>
    <w:lvl w:ilvl="0" w:tplc="F294B7B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CE9282F"/>
    <w:multiLevelType w:val="hybridMultilevel"/>
    <w:tmpl w:val="28FEE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A0C0A"/>
    <w:multiLevelType w:val="hybridMultilevel"/>
    <w:tmpl w:val="8034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175E3"/>
    <w:multiLevelType w:val="hybridMultilevel"/>
    <w:tmpl w:val="AAD0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7041"/>
    <w:multiLevelType w:val="hybridMultilevel"/>
    <w:tmpl w:val="06F0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643FF"/>
    <w:multiLevelType w:val="hybridMultilevel"/>
    <w:tmpl w:val="DD66560E"/>
    <w:lvl w:ilvl="0" w:tplc="198698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F20634"/>
    <w:multiLevelType w:val="hybridMultilevel"/>
    <w:tmpl w:val="F5A8EF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E41A9"/>
    <w:multiLevelType w:val="hybridMultilevel"/>
    <w:tmpl w:val="CF72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C69DD"/>
    <w:multiLevelType w:val="hybridMultilevel"/>
    <w:tmpl w:val="E806D2CC"/>
    <w:lvl w:ilvl="0" w:tplc="050877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07957"/>
    <w:multiLevelType w:val="hybridMultilevel"/>
    <w:tmpl w:val="AD0AFB76"/>
    <w:lvl w:ilvl="0" w:tplc="E0DA8B62">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6"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7" w15:restartNumberingAfterBreak="0">
    <w:nsid w:val="6F962763"/>
    <w:multiLevelType w:val="hybridMultilevel"/>
    <w:tmpl w:val="7A0CA1D2"/>
    <w:lvl w:ilvl="0" w:tplc="5B46E7D6">
      <w:start w:val="1"/>
      <w:numFmt w:val="lowerLetter"/>
      <w:lvlText w:val="(%1)"/>
      <w:lvlJc w:val="left"/>
      <w:pPr>
        <w:ind w:left="941" w:hanging="39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8" w15:restartNumberingAfterBreak="0">
    <w:nsid w:val="7A78339F"/>
    <w:multiLevelType w:val="hybridMultilevel"/>
    <w:tmpl w:val="CF80ECD6"/>
    <w:lvl w:ilvl="0" w:tplc="600AE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2"/>
  </w:num>
  <w:num w:numId="2" w16cid:durableId="504982179">
    <w:abstractNumId w:val="13"/>
  </w:num>
  <w:num w:numId="3" w16cid:durableId="134572412">
    <w:abstractNumId w:val="19"/>
  </w:num>
  <w:num w:numId="4" w16cid:durableId="94985763">
    <w:abstractNumId w:val="16"/>
  </w:num>
  <w:num w:numId="5" w16cid:durableId="1186480186">
    <w:abstractNumId w:val="7"/>
  </w:num>
  <w:num w:numId="6" w16cid:durableId="2146242106">
    <w:abstractNumId w:val="14"/>
  </w:num>
  <w:num w:numId="7" w16cid:durableId="70466554">
    <w:abstractNumId w:val="5"/>
  </w:num>
  <w:num w:numId="8" w16cid:durableId="587888162">
    <w:abstractNumId w:val="6"/>
  </w:num>
  <w:num w:numId="9" w16cid:durableId="290521440">
    <w:abstractNumId w:val="15"/>
  </w:num>
  <w:num w:numId="10" w16cid:durableId="2133789510">
    <w:abstractNumId w:val="17"/>
  </w:num>
  <w:num w:numId="11" w16cid:durableId="1073042467">
    <w:abstractNumId w:val="4"/>
  </w:num>
  <w:num w:numId="12" w16cid:durableId="922488410">
    <w:abstractNumId w:val="3"/>
  </w:num>
  <w:num w:numId="13" w16cid:durableId="138305975">
    <w:abstractNumId w:val="9"/>
  </w:num>
  <w:num w:numId="14" w16cid:durableId="1662464781">
    <w:abstractNumId w:val="18"/>
  </w:num>
  <w:num w:numId="15" w16cid:durableId="599801644">
    <w:abstractNumId w:val="1"/>
  </w:num>
  <w:num w:numId="16" w16cid:durableId="2008632050">
    <w:abstractNumId w:val="0"/>
  </w:num>
  <w:num w:numId="17" w16cid:durableId="249437942">
    <w:abstractNumId w:val="12"/>
  </w:num>
  <w:num w:numId="18" w16cid:durableId="1239755742">
    <w:abstractNumId w:val="10"/>
  </w:num>
  <w:num w:numId="19" w16cid:durableId="1813716673">
    <w:abstractNumId w:val="11"/>
  </w:num>
  <w:num w:numId="20" w16cid:durableId="896285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163D4"/>
    <w:rsid w:val="00017205"/>
    <w:rsid w:val="000311D0"/>
    <w:rsid w:val="0004274F"/>
    <w:rsid w:val="00064331"/>
    <w:rsid w:val="0008410E"/>
    <w:rsid w:val="000916B9"/>
    <w:rsid w:val="000A0EC7"/>
    <w:rsid w:val="000A2D60"/>
    <w:rsid w:val="000A5123"/>
    <w:rsid w:val="000A54AB"/>
    <w:rsid w:val="000B0B28"/>
    <w:rsid w:val="000C0CEA"/>
    <w:rsid w:val="000C35FF"/>
    <w:rsid w:val="000C5CCE"/>
    <w:rsid w:val="000E5D4A"/>
    <w:rsid w:val="00102A11"/>
    <w:rsid w:val="00106A65"/>
    <w:rsid w:val="00107C44"/>
    <w:rsid w:val="00144F5B"/>
    <w:rsid w:val="00154395"/>
    <w:rsid w:val="00191E7A"/>
    <w:rsid w:val="001A768B"/>
    <w:rsid w:val="001B44B4"/>
    <w:rsid w:val="001C1238"/>
    <w:rsid w:val="001D2126"/>
    <w:rsid w:val="001D620E"/>
    <w:rsid w:val="001E23EA"/>
    <w:rsid w:val="001E5ECC"/>
    <w:rsid w:val="002204F6"/>
    <w:rsid w:val="00233427"/>
    <w:rsid w:val="00237F06"/>
    <w:rsid w:val="00250DC6"/>
    <w:rsid w:val="002E29C3"/>
    <w:rsid w:val="00305060"/>
    <w:rsid w:val="00306A41"/>
    <w:rsid w:val="0031451D"/>
    <w:rsid w:val="00317C98"/>
    <w:rsid w:val="003201FA"/>
    <w:rsid w:val="00370EF7"/>
    <w:rsid w:val="00376062"/>
    <w:rsid w:val="004A6D81"/>
    <w:rsid w:val="004B7D40"/>
    <w:rsid w:val="004D268F"/>
    <w:rsid w:val="004D647A"/>
    <w:rsid w:val="004D6830"/>
    <w:rsid w:val="004D7FC5"/>
    <w:rsid w:val="00520A3B"/>
    <w:rsid w:val="00533E01"/>
    <w:rsid w:val="00556773"/>
    <w:rsid w:val="00556F35"/>
    <w:rsid w:val="005711EA"/>
    <w:rsid w:val="00593E56"/>
    <w:rsid w:val="00597A0C"/>
    <w:rsid w:val="005A58DE"/>
    <w:rsid w:val="005F7A06"/>
    <w:rsid w:val="00637ACD"/>
    <w:rsid w:val="00641D26"/>
    <w:rsid w:val="00672A61"/>
    <w:rsid w:val="006773F9"/>
    <w:rsid w:val="00693E75"/>
    <w:rsid w:val="006A692C"/>
    <w:rsid w:val="006C1CB3"/>
    <w:rsid w:val="006F05AE"/>
    <w:rsid w:val="00704A29"/>
    <w:rsid w:val="007055B3"/>
    <w:rsid w:val="00710C28"/>
    <w:rsid w:val="007152AC"/>
    <w:rsid w:val="007174BB"/>
    <w:rsid w:val="00717AC7"/>
    <w:rsid w:val="00721DA7"/>
    <w:rsid w:val="00771C60"/>
    <w:rsid w:val="00786287"/>
    <w:rsid w:val="00792817"/>
    <w:rsid w:val="007B254D"/>
    <w:rsid w:val="007B7A56"/>
    <w:rsid w:val="007D3C8E"/>
    <w:rsid w:val="007E39CF"/>
    <w:rsid w:val="007F6303"/>
    <w:rsid w:val="0080489B"/>
    <w:rsid w:val="00816310"/>
    <w:rsid w:val="00837DF4"/>
    <w:rsid w:val="008640FE"/>
    <w:rsid w:val="00885E88"/>
    <w:rsid w:val="008864BB"/>
    <w:rsid w:val="008C29C3"/>
    <w:rsid w:val="008D260E"/>
    <w:rsid w:val="008E0AA9"/>
    <w:rsid w:val="009023CB"/>
    <w:rsid w:val="009045BF"/>
    <w:rsid w:val="00907E2A"/>
    <w:rsid w:val="00916ADD"/>
    <w:rsid w:val="009210AF"/>
    <w:rsid w:val="00927631"/>
    <w:rsid w:val="00932200"/>
    <w:rsid w:val="00932217"/>
    <w:rsid w:val="00955B0E"/>
    <w:rsid w:val="0098440C"/>
    <w:rsid w:val="009848F5"/>
    <w:rsid w:val="00991E06"/>
    <w:rsid w:val="00993386"/>
    <w:rsid w:val="009C381B"/>
    <w:rsid w:val="009C6857"/>
    <w:rsid w:val="009E46DB"/>
    <w:rsid w:val="009E4A5D"/>
    <w:rsid w:val="00A23740"/>
    <w:rsid w:val="00A237DA"/>
    <w:rsid w:val="00A31F5A"/>
    <w:rsid w:val="00A61F2E"/>
    <w:rsid w:val="00A67B2E"/>
    <w:rsid w:val="00A74666"/>
    <w:rsid w:val="00A77DFB"/>
    <w:rsid w:val="00A925DA"/>
    <w:rsid w:val="00AF2E52"/>
    <w:rsid w:val="00AF4CCF"/>
    <w:rsid w:val="00B26017"/>
    <w:rsid w:val="00B52927"/>
    <w:rsid w:val="00B64E17"/>
    <w:rsid w:val="00B671FC"/>
    <w:rsid w:val="00B80610"/>
    <w:rsid w:val="00B87D62"/>
    <w:rsid w:val="00B87DCB"/>
    <w:rsid w:val="00BB410E"/>
    <w:rsid w:val="00BD19A0"/>
    <w:rsid w:val="00BD6062"/>
    <w:rsid w:val="00BE68DB"/>
    <w:rsid w:val="00BF1211"/>
    <w:rsid w:val="00C151BE"/>
    <w:rsid w:val="00C55EB9"/>
    <w:rsid w:val="00C60DF3"/>
    <w:rsid w:val="00C96E47"/>
    <w:rsid w:val="00C975B2"/>
    <w:rsid w:val="00CF4655"/>
    <w:rsid w:val="00D11F7D"/>
    <w:rsid w:val="00D22F64"/>
    <w:rsid w:val="00D30EF1"/>
    <w:rsid w:val="00D317FE"/>
    <w:rsid w:val="00D33983"/>
    <w:rsid w:val="00D41A66"/>
    <w:rsid w:val="00D57539"/>
    <w:rsid w:val="00D7513B"/>
    <w:rsid w:val="00D961EE"/>
    <w:rsid w:val="00DC5BEF"/>
    <w:rsid w:val="00E11563"/>
    <w:rsid w:val="00E14DC9"/>
    <w:rsid w:val="00E6652A"/>
    <w:rsid w:val="00E81191"/>
    <w:rsid w:val="00EB334B"/>
    <w:rsid w:val="00EC53BF"/>
    <w:rsid w:val="00ED071F"/>
    <w:rsid w:val="00F26EE1"/>
    <w:rsid w:val="00F33306"/>
    <w:rsid w:val="00F37753"/>
    <w:rsid w:val="00F60103"/>
    <w:rsid w:val="00F86CB2"/>
    <w:rsid w:val="00FA5EA1"/>
    <w:rsid w:val="00FC2D67"/>
    <w:rsid w:val="00FF3579"/>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table" w:styleId="TableGrid">
    <w:name w:val="Table Grid"/>
    <w:basedOn w:val="TableNormal"/>
    <w:uiPriority w:val="39"/>
    <w:rsid w:val="00A7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Rachel Baer</cp:lastModifiedBy>
  <cp:revision>9</cp:revision>
  <cp:lastPrinted>2024-02-28T15:07:00Z</cp:lastPrinted>
  <dcterms:created xsi:type="dcterms:W3CDTF">2024-02-28T14:39:00Z</dcterms:created>
  <dcterms:modified xsi:type="dcterms:W3CDTF">2024-02-28T18:17:00Z</dcterms:modified>
</cp:coreProperties>
</file>